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1EFA5" w14:textId="77777777" w:rsidR="009E04E5" w:rsidRPr="009E04E5" w:rsidRDefault="009E04E5" w:rsidP="009E04E5">
      <w:r w:rsidRPr="009E04E5">
        <w:t>Дата официальной публикации 15.05.2026</w:t>
      </w:r>
    </w:p>
    <w:p w14:paraId="54E3503A" w14:textId="77777777" w:rsidR="009E04E5" w:rsidRPr="009E04E5" w:rsidRDefault="009E04E5" w:rsidP="009E04E5">
      <w:r w:rsidRPr="009E04E5">
        <w:t>Выписка из протокола заседания правления ОАО «РЖД» от 8 мая 2026 г. № 56 (пункты I-III)</w:t>
      </w:r>
    </w:p>
    <w:p w14:paraId="5D083079" w14:textId="77777777" w:rsidR="009E04E5" w:rsidRPr="009E04E5" w:rsidRDefault="009E04E5" w:rsidP="009E04E5">
      <w:r w:rsidRPr="009E04E5">
        <w:pict w14:anchorId="420A00EA">
          <v:rect id="_x0000_i1031" style="width:0;height:1.5pt" o:hralign="center" o:hrstd="t" o:hr="t" fillcolor="#a0a0a0" stroked="f"/>
        </w:pict>
      </w:r>
    </w:p>
    <w:p w14:paraId="1E3875EA" w14:textId="77777777" w:rsidR="009E04E5" w:rsidRPr="009E04E5" w:rsidRDefault="009E04E5" w:rsidP="009E04E5">
      <w:r w:rsidRPr="009E04E5">
        <w:rPr>
          <w:b/>
          <w:bCs/>
        </w:rPr>
        <w:t>I. Об изменении уровня железнодорожных тарифов на перевозки грузов второго и третьего тарифных классов в рефрижераторных контейнерах с ряда станций Дальневосточной железной дороги на ряд станций Восточно-Сибирской, Красноярской и Западно-Сибирской железных дорог в рамках ценовых пределов</w:t>
      </w:r>
    </w:p>
    <w:p w14:paraId="77105152" w14:textId="77777777" w:rsidR="009E04E5" w:rsidRPr="009E04E5" w:rsidRDefault="009E04E5" w:rsidP="009E04E5">
      <w:r w:rsidRPr="009E04E5">
        <w:t>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398-т/3, со всеми изменениями и дополнениями, утвержденными в установленном порядке,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84708), следующие понижающие коэффициенты:</w:t>
      </w:r>
    </w:p>
    <w:p w14:paraId="480CA349" w14:textId="77777777" w:rsidR="009E04E5" w:rsidRPr="009E04E5" w:rsidRDefault="009E04E5" w:rsidP="009E04E5">
      <w:r w:rsidRPr="009E04E5">
        <w:t>0,5 – на перевозки грузов второго и третьего тарифных классов в рефрижераторных контейнерах со станций Артем-Приморский I, Владивосток, Гайдамак, Мыс-Чуркин, Находка, Находка-Восточная, Первая Речка, Угловая, Угольная, Уссурийск Дальневосточной железной дороги на станции Иня-Восточная, Клещиха, Новосибирск-Восточный, Новосибирск-Главный, Новосибирск-Южный, Сеятель, Чемской, Чик Западно-Сибирской железной дороги.</w:t>
      </w:r>
    </w:p>
    <w:p w14:paraId="27E101F6" w14:textId="77777777" w:rsidR="009E04E5" w:rsidRPr="009E04E5" w:rsidRDefault="009E04E5" w:rsidP="009E04E5">
      <w:r w:rsidRPr="009E04E5">
        <w:t xml:space="preserve">Указанный понижающий коэффициент применяется только на дополнительный объем перевозок грузов второго и третьего тарифных классов в рефрижераторных контейнерах со станций Артем-Приморский I, Владивосток, Гайдамак, Мыс-Чуркин, Находка, Находка-Восточная, Первая Речка, Угловая, Угольная, Уссурийск Дальневосточной железной дороги на станции Иня-Восточная, Клещиха, </w:t>
      </w:r>
      <w:r w:rsidRPr="009E04E5">
        <w:lastRenderedPageBreak/>
        <w:t>Новосибирск-Восточный, Новосибирск-Главный, Новосибирск-Южный, Сеятель, Чемской, Чик Западно-Сибирской железной дороги, превышающий суммарно 3080 ДФЭ за период с 1 января 2026 г. по 31 декабря 2026 г. включительно.</w:t>
      </w:r>
    </w:p>
    <w:p w14:paraId="7E14F70E" w14:textId="77777777" w:rsidR="009E04E5" w:rsidRPr="009E04E5" w:rsidRDefault="009E04E5" w:rsidP="009E04E5">
      <w:r w:rsidRPr="009E04E5">
        <w:t>0,5 – на перевозки грузов второго и третьего тарифных классов в рефрижераторных контейнерах со станций Артем-Приморский I, Владивосток, Гайдамак, Мыс-Чуркин, Находка, Находка-Восточная, Первая Речка, Угловая, Угольная, Уссурийск Дальневосточной железной дороги на станции Батарейная, Иркутск-Сортировочный, Мегет Восточно-Сибирской железной дороги, Базаиха, Красноярск, Красноярск-Северный Красноярской железной дороги.</w:t>
      </w:r>
    </w:p>
    <w:p w14:paraId="0556D93D" w14:textId="77777777" w:rsidR="009E04E5" w:rsidRPr="009E04E5" w:rsidRDefault="009E04E5" w:rsidP="009E04E5">
      <w:r w:rsidRPr="009E04E5">
        <w:t>Указанные понижающие коэффициенты действуют в отношении станций, указанных в настоящем решении, в том числе имеющих кроме основного кода единой сетевой разметки дополнительные коды, определяющие дальнейшее следование груза.</w:t>
      </w:r>
    </w:p>
    <w:p w14:paraId="6FD8A417" w14:textId="77777777" w:rsidR="009E04E5" w:rsidRPr="009E04E5" w:rsidRDefault="009E04E5" w:rsidP="009E04E5">
      <w:r w:rsidRPr="009E04E5">
        <w:t>2. Коэффициенты вступают в силу в установленном порядке и действуют до момента вступления в силу решений ФАС России об изменении тарификации грузов в термических контейнерах, но не позднее 31 декабря 2026 г. включительно.</w:t>
      </w:r>
    </w:p>
    <w:p w14:paraId="651C09A1" w14:textId="77777777" w:rsidR="009E04E5" w:rsidRPr="009E04E5" w:rsidRDefault="009E04E5" w:rsidP="009E04E5">
      <w:r w:rsidRPr="009E04E5">
        <w:t>3.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груженого рефрижераторного контейнера, как в пути следования, так и на первоначальной станции назначения.</w:t>
      </w:r>
    </w:p>
    <w:p w14:paraId="7FAA4851" w14:textId="77777777" w:rsidR="009E04E5" w:rsidRPr="009E04E5" w:rsidRDefault="009E04E5" w:rsidP="009E04E5">
      <w:r w:rsidRPr="009E04E5">
        <w:rPr>
          <w:b/>
          <w:bCs/>
        </w:rPr>
        <w:t>II. О внесении изменений в решение правления ОАО «РЖД» от 27 октября 2025 г. (раздел XV протокола № 90)</w:t>
      </w:r>
    </w:p>
    <w:p w14:paraId="42A53BAB" w14:textId="77777777" w:rsidR="009E04E5" w:rsidRPr="009E04E5" w:rsidRDefault="009E04E5" w:rsidP="009E04E5">
      <w:r w:rsidRPr="009E04E5">
        <w:t>1. Внести изменение в решение правления ОАО"РЖД» (протокол от 27 октября 2025 г. № 90), изложив раздел XV в следующей редакции:</w:t>
      </w:r>
    </w:p>
    <w:p w14:paraId="57EEECDB" w14:textId="77777777" w:rsidR="009E04E5" w:rsidRPr="009E04E5" w:rsidRDefault="009E04E5" w:rsidP="009E04E5">
      <w:r w:rsidRPr="009E04E5">
        <w:t>«XV. Об изменении уровня железнодорожных тарифов на внутрироссийские перевозки легковых автомобилей (код ЕТСНГ 381087) в специализированных вагонах со станций Дальневосточной железной дороги на станции Московской железной дороги, а также на порожний пробег специализированных вагонов, следующих непосредственно из-под перевозок легковых автомобилей со станций Московской железной дороги на станции Дальневосточной железной дороги, в рамках ценовых пределов.</w:t>
      </w:r>
    </w:p>
    <w:p w14:paraId="04017051" w14:textId="77777777" w:rsidR="009E04E5" w:rsidRPr="009E04E5" w:rsidRDefault="009E04E5" w:rsidP="009E04E5">
      <w:r w:rsidRPr="009E04E5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</w:t>
      </w:r>
      <w:r w:rsidRPr="009E04E5">
        <w:lastRenderedPageBreak/>
        <w:t>понижающие коэффициенты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1):</w:t>
      </w:r>
    </w:p>
    <w:p w14:paraId="463E9656" w14:textId="77777777" w:rsidR="009E04E5" w:rsidRPr="009E04E5" w:rsidRDefault="009E04E5" w:rsidP="009E04E5">
      <w:r w:rsidRPr="009E04E5">
        <w:t>1.1. 0,836 – на внутрироссийские перевозки легковых автомобилей (код ЕТСНГ 381087) в собственных (арендованных) специализированных вагонах со станций Дальневосточной железной дороги на станции Московской железной дороги.</w:t>
      </w:r>
    </w:p>
    <w:p w14:paraId="6A1A42F2" w14:textId="77777777" w:rsidR="009E04E5" w:rsidRPr="009E04E5" w:rsidRDefault="009E04E5" w:rsidP="009E04E5">
      <w:r w:rsidRPr="009E04E5">
        <w:t>Период действия понижающего коэффициента с 1 января 2026 г. по 30 апреля 2026 г. включительно.</w:t>
      </w:r>
    </w:p>
    <w:p w14:paraId="0C8738BA" w14:textId="77777777" w:rsidR="009E04E5" w:rsidRPr="009E04E5" w:rsidRDefault="009E04E5" w:rsidP="009E04E5">
      <w:r w:rsidRPr="009E04E5">
        <w:t>1.2. 0,5 – на внутрироссийские перевозки легковых автомобилей (код ЕТСНГ 381087) в собственных (арендованных) специализированных вагонах со станций Дальневосточной железной дороги на станции Московской железной дороги;</w:t>
      </w:r>
    </w:p>
    <w:p w14:paraId="3A97DFE2" w14:textId="77777777" w:rsidR="009E04E5" w:rsidRPr="009E04E5" w:rsidRDefault="009E04E5" w:rsidP="009E04E5">
      <w:r w:rsidRPr="009E04E5">
        <w:t>0,727 – на порожний пробег собственных (арендованных) специализированных вагонов со станций Московской железной дороги на станции Дальневосточной железной дороги.</w:t>
      </w:r>
    </w:p>
    <w:p w14:paraId="6F74B04C" w14:textId="77777777" w:rsidR="009E04E5" w:rsidRPr="009E04E5" w:rsidRDefault="009E04E5" w:rsidP="009E04E5">
      <w:r w:rsidRPr="009E04E5">
        <w:t>Период действия понижающих коэффициентов с 1 мая 2026 г. по 31 декабря 2026 г. включительно.</w:t>
      </w:r>
    </w:p>
    <w:p w14:paraId="6A9C5396" w14:textId="77777777" w:rsidR="009E04E5" w:rsidRPr="009E04E5" w:rsidRDefault="009E04E5" w:rsidP="009E04E5">
      <w:r w:rsidRPr="009E04E5">
        <w:t>2. Указанные коэффициенты не распространяются на перевозки грузов, плата за которые определяется по правилам пункта 28 главы II Тарифного руководства № 1.</w:t>
      </w:r>
    </w:p>
    <w:p w14:paraId="0A3F84A0" w14:textId="77777777" w:rsidR="009E04E5" w:rsidRPr="009E04E5" w:rsidRDefault="009E04E5" w:rsidP="009E04E5">
      <w:r w:rsidRPr="009E04E5">
        <w:t>3.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груза или порожнего собственного (арендованного) вагона, как в пути следования, так и на первоначальной станции назначения, а также при пробеге порожнего собственного (арендованного) вагона после порожнего пробега.».</w:t>
      </w:r>
    </w:p>
    <w:p w14:paraId="41CFAD84" w14:textId="77777777" w:rsidR="009E04E5" w:rsidRPr="009E04E5" w:rsidRDefault="009E04E5" w:rsidP="009E04E5">
      <w:r w:rsidRPr="009E04E5">
        <w:t>2. Настоящее решение вступает в силу с 1 мая 2026 г.</w:t>
      </w:r>
    </w:p>
    <w:p w14:paraId="57406E0E" w14:textId="77777777" w:rsidR="009E04E5" w:rsidRPr="009E04E5" w:rsidRDefault="009E04E5" w:rsidP="009E04E5">
      <w:r w:rsidRPr="009E04E5">
        <w:rPr>
          <w:b/>
          <w:bCs/>
        </w:rPr>
        <w:t>III. О внесении изменений в решение правления ОАО «РЖД» от 3 марта 2026 г. (раздел IV протокола № 22)</w:t>
      </w:r>
    </w:p>
    <w:p w14:paraId="5DCAE567" w14:textId="77777777" w:rsidR="009E04E5" w:rsidRPr="009E04E5" w:rsidRDefault="009E04E5" w:rsidP="009E04E5">
      <w:r w:rsidRPr="009E04E5">
        <w:t>1. Внести изменение в решение правления ОАО «РЖД» (протокол от 3 марта 2026 г. № 22), изложив пункт 1 раздела IV в следующей редакции:</w:t>
      </w:r>
    </w:p>
    <w:p w14:paraId="4BCF83D9" w14:textId="77777777" w:rsidR="009E04E5" w:rsidRPr="009E04E5" w:rsidRDefault="009E04E5" w:rsidP="009E04E5">
      <w:r w:rsidRPr="009E04E5">
        <w:lastRenderedPageBreak/>
        <w:t xml:space="preserve">«1.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0,5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перевозки катанки алюминиевой, латунной, медной (код ЕТСНГ 332019) со станции </w:t>
      </w:r>
      <w:proofErr w:type="spellStart"/>
      <w:r w:rsidRPr="009E04E5">
        <w:t>Багульная</w:t>
      </w:r>
      <w:proofErr w:type="spellEnd"/>
      <w:r w:rsidRPr="009E04E5">
        <w:t xml:space="preserve"> Восточно-Сибирской железной дороги на станции Калуга I, Брянск-Льговский, Людиново I Московской железной дороги, Шлюзовая Северной железной дороги, Саранск Куйбышевской железной дороги, Блочная, Кабельная Свердловской железной дороги, Кулунда (эксп.), Локоть (эксп.), Томск-Грузовой Западно-Сибирской железной дороги, Кирс Горьковской железной дороги, Самур (эксп.), Темрюк (эксп.), Таганрог (эксп.), Новороссийск (эксп.) Северо-Кавказской железной дороги; со станции </w:t>
      </w:r>
      <w:proofErr w:type="spellStart"/>
      <w:r w:rsidRPr="009E04E5">
        <w:t>Гончарово</w:t>
      </w:r>
      <w:proofErr w:type="spellEnd"/>
      <w:r w:rsidRPr="009E04E5">
        <w:t xml:space="preserve"> Восточно-Сибирской железной дороги на станции Калуга I, Брянск-Льговский, Людиново I Московской железной дороги, Шлюзовая Северной железной дороги, Саранск Куйбышевской железной дороги, Блочная, Кабельная Свердловской железной дороги, Кулунда (эксп.), Локоть (эксп.), Томск-Грузовой Западно-Сибирской железной дороги, Кирс Горьковской железной дороги, Самур (эксп.), Темрюк (эксп.), Таганрог (эксп.), Новороссийск (эксп.) Северо-Кавказской железной дороги; со станции Красноярск-Северный Красноярской железной дороги на станцию Кирс Горьковской железной дороги; со станции Кандалакша Октябрьской железной дороги на станции </w:t>
      </w:r>
      <w:proofErr w:type="spellStart"/>
      <w:r w:rsidRPr="009E04E5">
        <w:t>Завережье</w:t>
      </w:r>
      <w:proofErr w:type="spellEnd"/>
      <w:r w:rsidRPr="009E04E5">
        <w:t xml:space="preserve"> (эксп.) Октябрьской железной дороги, Саранск Куйбышевской железной дороги в крытых собственных (арендованных) вагонах.</w:t>
      </w:r>
    </w:p>
    <w:p w14:paraId="7301F718" w14:textId="77777777" w:rsidR="009E04E5" w:rsidRPr="009E04E5" w:rsidRDefault="009E04E5" w:rsidP="009E04E5">
      <w:r w:rsidRPr="009E04E5">
        <w:t xml:space="preserve">Указанный понижающий коэффициент действует при условии выполнения в период с 1 января 2026 г. по 31 декабря 2027 г. включительно гарантированного объема перевозок катанки алюминиевой, латунной, медной (код ЕТСНГ 332019) со станций </w:t>
      </w:r>
      <w:proofErr w:type="spellStart"/>
      <w:r w:rsidRPr="009E04E5">
        <w:lastRenderedPageBreak/>
        <w:t>Багульная</w:t>
      </w:r>
      <w:proofErr w:type="spellEnd"/>
      <w:r w:rsidRPr="009E04E5">
        <w:t xml:space="preserve"> и </w:t>
      </w:r>
      <w:proofErr w:type="spellStart"/>
      <w:r w:rsidRPr="009E04E5">
        <w:t>Гончарово</w:t>
      </w:r>
      <w:proofErr w:type="spellEnd"/>
      <w:r w:rsidRPr="009E04E5">
        <w:t xml:space="preserve"> Восточно-Сибирской железной дороги, Красноярск-Северный Красноярской железной дороги, Кандалакша Октябрьской железной дороги в суммарном объеме не менее 251,6 тыс. тонн, в том числе в собственных (арендованных) крытых вагонах в суммарном объеме не менее 124,2 тыс. тонн.».</w:t>
      </w:r>
    </w:p>
    <w:p w14:paraId="2D7136B3" w14:textId="77777777" w:rsidR="009E04E5" w:rsidRPr="009E04E5" w:rsidRDefault="009E04E5" w:rsidP="009E04E5">
      <w:r w:rsidRPr="009E04E5">
        <w:t>2. Настоящее решение вступает в силу в установленном порядке.</w:t>
      </w:r>
    </w:p>
    <w:p w14:paraId="6690978C" w14:textId="77777777" w:rsidR="004A5210" w:rsidRDefault="004A5210"/>
    <w:sectPr w:rsidR="004A5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E5"/>
    <w:rsid w:val="00472EB7"/>
    <w:rsid w:val="004A5210"/>
    <w:rsid w:val="00811372"/>
    <w:rsid w:val="009E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EC7B"/>
  <w15:chartTrackingRefBased/>
  <w15:docId w15:val="{62F5CC55-0F4F-416F-BEB3-A7F47776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E04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4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04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04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04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04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04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04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04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04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04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04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04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04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04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04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04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04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04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E04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04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E04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04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E04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04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E04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04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E04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E04E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E04E5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E04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1715</Words>
  <Characters>9782</Characters>
  <Application>Microsoft Office Word</Application>
  <DocSecurity>0</DocSecurity>
  <Lines>81</Lines>
  <Paragraphs>22</Paragraphs>
  <ScaleCrop>false</ScaleCrop>
  <Company/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2026-05-15T15:23:00Z</dcterms:created>
  <dcterms:modified xsi:type="dcterms:W3CDTF">2026-05-15T15:24:00Z</dcterms:modified>
</cp:coreProperties>
</file>